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/>
      </w:pPr>
      <w:r>
        <w:rPr>
          <w:rFonts w:ascii="Arial" w:cs="Arial" w:eastAsia="Arial" w:hAnsi="Arial"/>
          <w:b/>
          <w:bCs/>
          <w:color w:val="1F3864"/>
          <w:sz w:val="36"/>
          <w:szCs w:val="36"/>
        </w:rPr>
        <w:t xml:space="preserve">HUSEYN EYVAZLI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Marketing Manager  |  Luxury Hotels &amp; Hospitality</w:t>
      </w:r>
    </w:p>
    <w:p>
      <w:pPr>
        <w:spacing w:after="0"/>
      </w:pPr>
      <w:r>
        <w:rPr>
          <w:rFonts w:ascii="Arial" w:cs="Arial" w:eastAsia="Arial" w:hAnsi="Arial"/>
          <w:color w:val="555555"/>
          <w:sz w:val="19"/>
          <w:szCs w:val="19"/>
        </w:rPr>
        <w:t xml:space="preserve">Baku, Azerbaijan  |  Open to relocation (GCC / UAE)  |  +994 10 382 50 50</w:t>
      </w:r>
    </w:p>
    <w:p>
      <w:pPr>
        <w:spacing w:after="120"/>
      </w:pPr>
      <w:r>
        <w:rPr>
          <w:rFonts w:ascii="Arial" w:cs="Arial" w:eastAsia="Arial" w:hAnsi="Arial"/>
          <w:color w:val="555555"/>
          <w:sz w:val="19"/>
          <w:szCs w:val="19"/>
        </w:rPr>
        <w:t xml:space="preserve">huseyn.eyvazli.marketing@gmail.com  |  </w:t>
      </w:r>
      <w:hyperlink w:history="1" r:id="rIdrt8s_em2ddctjvo9ysgnh">
        <w:r>
          <w:rPr>
            <w:rFonts w:ascii="Arial" w:cs="Arial" w:eastAsia="Arial" w:hAnsi="Arial"/>
            <w:color w:val="1F3864"/>
            <w:sz w:val="19"/>
            <w:szCs w:val="19"/>
            <w:u w:val="single"/>
          </w:rPr>
          <w:t xml:space="preserve">linkedin.com/in/huseyned</w:t>
        </w:r>
      </w:hyperlink>
      <w:r>
        <w:rPr>
          <w:rFonts w:ascii="Arial" w:cs="Arial" w:eastAsia="Arial" w:hAnsi="Arial"/>
          <w:color w:val="555555"/>
          <w:sz w:val="19"/>
          <w:szCs w:val="19"/>
        </w:rPr>
        <w:t xml:space="preserve">  |  </w:t>
      </w:r>
      <w:hyperlink w:history="1" r:id="rIdnjf_x8k9sxkk1igllaxei">
        <w:r>
          <w:rPr>
            <w:rFonts w:ascii="Arial" w:cs="Arial" w:eastAsia="Arial" w:hAnsi="Arial"/>
            <w:color w:val="1F3864"/>
            <w:sz w:val="19"/>
            <w:szCs w:val="19"/>
            <w:u w:val="single"/>
          </w:rPr>
          <w:t xml:space="preserve">huseyneyvazli.com</w:t>
        </w:r>
      </w:hyperlink>
    </w:p>
    <w:p>
      <w:pPr>
        <w:pBdr>
          <w:bottom w:val="single" w:color="1F3864" w:sz="6" w:space="1"/>
        </w:pBdr>
        <w:spacing w:after="60" w:before="160"/>
      </w:pPr>
      <w:r>
        <w:rPr>
          <w:rFonts w:ascii="Arial" w:cs="Arial" w:eastAsia="Arial" w:hAnsi="Arial"/>
          <w:b/>
          <w:bCs/>
          <w:color w:val="1F3864"/>
          <w:sz w:val="24"/>
          <w:szCs w:val="24"/>
        </w:rPr>
        <w:t xml:space="preserve">PROFESSIONAL SUMMARY</w:t>
      </w:r>
    </w:p>
    <w:p>
      <w:pPr>
        <w:spacing w:after="50"/>
      </w:pPr>
      <w:r>
        <w:rPr>
          <w:rFonts w:ascii="Arial" w:cs="Arial" w:eastAsia="Arial" w:hAnsi="Arial"/>
          <w:sz w:val="20"/>
          <w:szCs w:val="20"/>
        </w:rPr>
        <w:t xml:space="preserve">Hospitality marketing leader with 10+ years building luxury hotel and F&amp;B brands that perform commercially. Proven track record owning brand, digital, F&amp;B, MICE and corporate communications across the full guest journey for a 5-star property. Strong design and creative direction background combined with a PhD in Finance, enabling marketing decisions grounded in commercial metrics such as ADR, RevPAR, occupancy and ROI. Seeking an in-house marketing manager role with an international luxury hotel brand.</w:t>
      </w:r>
    </w:p>
    <w:p>
      <w:pPr>
        <w:pBdr>
          <w:bottom w:val="single" w:color="1F3864" w:sz="6" w:space="1"/>
        </w:pBdr>
        <w:spacing w:after="60" w:before="160"/>
      </w:pPr>
      <w:r>
        <w:rPr>
          <w:rFonts w:ascii="Arial" w:cs="Arial" w:eastAsia="Arial" w:hAnsi="Arial"/>
          <w:b/>
          <w:bCs/>
          <w:color w:val="1F3864"/>
          <w:sz w:val="24"/>
          <w:szCs w:val="24"/>
        </w:rPr>
        <w:t xml:space="preserve">CORE COMPETENCIES</w:t>
      </w:r>
    </w:p>
    <w:p>
      <w:pPr>
        <w:spacing w:after="50"/>
      </w:pPr>
      <w:r>
        <w:rPr>
          <w:rFonts w:ascii="Arial" w:cs="Arial" w:eastAsia="Arial" w:hAnsi="Arial"/>
          <w:sz w:val="20"/>
          <w:szCs w:val="20"/>
        </w:rPr>
        <w:t xml:space="preserve">Hospitality Marketing  |  Hotel Brand Strategy  |  Brand Positioning  |  Digital Marketing  |  Social Media Marketing  |  OTA &amp; Direct-Booking Campaigns  |  F&amp;B Marketing  |  MICE &amp; Events Marketing  |  Email &amp; CRM Marketing  |  Paid Media (PPC)  |  SEO  |  Content Marketing  |  Campaign Management  |  Creative Direction  |  Marketing Analytics &amp; Reporting  |  Budget Management  |  Team Leadership  |  Adobe Creative Suite (Photoshop, Illustrator, InDesign)</w:t>
      </w:r>
    </w:p>
    <w:p>
      <w:pPr>
        <w:pBdr>
          <w:bottom w:val="single" w:color="1F3864" w:sz="6" w:space="1"/>
        </w:pBdr>
        <w:spacing w:after="60" w:before="160"/>
      </w:pPr>
      <w:r>
        <w:rPr>
          <w:rFonts w:ascii="Arial" w:cs="Arial" w:eastAsia="Arial" w:hAnsi="Arial"/>
          <w:b/>
          <w:bCs/>
          <w:color w:val="1F3864"/>
          <w:sz w:val="24"/>
          <w:szCs w:val="24"/>
        </w:rPr>
        <w:t xml:space="preserve">PROFESSIONAL EXPERIENCE</w:t>
      </w:r>
    </w:p>
    <w:p>
      <w:pPr>
        <w:spacing w:after="0" w:before="110"/>
      </w:pP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Marketing Director (Founder)</w:t>
      </w: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  |  360 KEYS Creative Agency</w:t>
      </w:r>
    </w:p>
    <w:p>
      <w:pPr>
        <w:spacing w:after="60"/>
      </w:pPr>
      <w:r>
        <w:rPr>
          <w:rFonts w:ascii="Arial" w:cs="Arial" w:eastAsia="Arial" w:hAnsi="Arial"/>
          <w:i/>
          <w:iCs/>
          <w:color w:val="555555"/>
          <w:sz w:val="19"/>
          <w:szCs w:val="19"/>
        </w:rPr>
        <w:t xml:space="preserve">Baku, Azerbaijan  |  September 2025 – Present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Founded an independent marketing and creative consultancy delivering brand strategy, campaign development and creative direction to clients across hospitality, F&amp;B, retail, real estate and lifestyle.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Own every engagement end to end — positioning, creative, channel mix and performance measurement — adapting strategic frameworks to each industry's commercial objectives.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Built brand identity systems, integrated digital campaigns and go-to-market plans for new ventures and businesses repositioning in competitive markets.</w:t>
      </w:r>
    </w:p>
    <w:p>
      <w:pPr>
        <w:spacing w:after="0" w:before="110"/>
      </w:pP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Marketing Manager</w:t>
      </w: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  |  The Landmark Baku (5-Star Hotel &amp; Business Center)</w:t>
      </w:r>
    </w:p>
    <w:p>
      <w:pPr>
        <w:spacing w:after="60"/>
      </w:pPr>
      <w:r>
        <w:rPr>
          <w:rFonts w:ascii="Arial" w:cs="Arial" w:eastAsia="Arial" w:hAnsi="Arial"/>
          <w:i/>
          <w:iCs/>
          <w:color w:val="555555"/>
          <w:sz w:val="19"/>
          <w:szCs w:val="19"/>
        </w:rPr>
        <w:t xml:space="preserve">Baku, Azerbaijan  |  June 2023 – July 2025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Led integrated marketing for a 5-star hotel and business center anchoring 10+ F&amp;B outlets, owning brand, digital, F&amp;B, MICE, events and creative across the full guest journey.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Managed the full digital ecosystem — website, social media, email CRM and paid media — turning brand campaigns into measurable growth in engagement, audience and qualified traffic.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Strengthened brand presence in Baku's premium segment and grew corporate occupancy and direct enquiries through unified hotel and business-center marketing.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Built bespoke marketing playbooks for the full F&amp;B portfolio — Spicy Asian, Nilufer, Le Vieux Moulin, Salo, Seto, Snack &amp; Salad, SKY Bar &amp; Lounge, Caspian Grill &amp; Terrace, Caspian At The Top and Orange Grove — positioning signature outlets as premium dining and nightlife destinations.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Launched a business-lunch acquisition program targeting corporate clients, embassies and business-center guests, building consistent weekday traffic and repeat visits.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Directed event marketing across onsite activations, social, email, influencer and PPC, driving ticket sales, footfall and earned media.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Established international brand partnerships and co-marketing collaborations, extending reach to inbound luxury travelers.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Conducted market research and competitor benchmarking, and produced monthly marketing reports for management on campaign metrics and operational insights.</w:t>
      </w:r>
    </w:p>
    <w:p>
      <w:pPr>
        <w:spacing w:after="0" w:before="110"/>
      </w:pP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Marketing Director</w:t>
      </w: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  |  Media Story CA (Creative &amp; Strategy Agency)</w:t>
      </w:r>
    </w:p>
    <w:p>
      <w:pPr>
        <w:spacing w:after="60"/>
      </w:pPr>
      <w:r>
        <w:rPr>
          <w:rFonts w:ascii="Arial" w:cs="Arial" w:eastAsia="Arial" w:hAnsi="Arial"/>
          <w:i/>
          <w:iCs/>
          <w:color w:val="555555"/>
          <w:sz w:val="19"/>
          <w:szCs w:val="19"/>
        </w:rPr>
        <w:t xml:space="preserve">Baku, Azerbaijan  |  April 2021 – May 2023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Directed a multi-disciplinary marketing team across brand, digital, content and performance for a portfolio of consumer, hospitality and lifestyle clients.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Designed strategic roadmaps and defined KPIs across accounts, translating campaign data into clear insights and recommendations for clients.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Owned marketing budgets across the agency's portfolio, balancing creative ambition with ROI discipline across paid, owned and earned channels.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Developed SEO and conversion-optimization strategies that grew organic traffic, search rankings and conversion rates for client websites.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Built real-time reporting dashboards giving internal teams and clients always-on visibility into campaign performance.</w:t>
      </w:r>
    </w:p>
    <w:p>
      <w:pPr>
        <w:spacing w:after="0" w:before="110"/>
      </w:pP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Art Director</w:t>
      </w: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  |  APA Group (Media Group)</w:t>
      </w:r>
    </w:p>
    <w:p>
      <w:pPr>
        <w:spacing w:after="60"/>
      </w:pPr>
      <w:r>
        <w:rPr>
          <w:rFonts w:ascii="Arial" w:cs="Arial" w:eastAsia="Arial" w:hAnsi="Arial"/>
          <w:i/>
          <w:iCs/>
          <w:color w:val="555555"/>
          <w:sz w:val="19"/>
          <w:szCs w:val="19"/>
        </w:rPr>
        <w:t xml:space="preserve">Baku, Azerbaijan  |  January 2020 – March 2021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Directed a multi-disciplinary creative team across concept, art direction, design and production for a high-volume editorial and commercial pipeline.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Led visual storytelling and branding initiatives across digital, print and broadcast, owning brand consistency and quality control across every touchpoint.</w:t>
      </w:r>
    </w:p>
    <w:p>
      <w:pPr>
        <w:spacing w:after="0" w:before="110"/>
      </w:pP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Art Director (Contract)</w:t>
      </w: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  |  Limak.az (Cargo &amp; Logistics)</w:t>
      </w:r>
    </w:p>
    <w:p>
      <w:pPr>
        <w:spacing w:after="60"/>
      </w:pPr>
      <w:r>
        <w:rPr>
          <w:rFonts w:ascii="Arial" w:cs="Arial" w:eastAsia="Arial" w:hAnsi="Arial"/>
          <w:i/>
          <w:iCs/>
          <w:color w:val="555555"/>
          <w:sz w:val="19"/>
          <w:szCs w:val="19"/>
        </w:rPr>
        <w:t xml:space="preserve">Baku, Azerbaijan  |  2020 – 2021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Provided contract-based creative and design services, developing brand identity and visual standards and delivering print and digital output on tight commercial timelines.</w:t>
      </w:r>
    </w:p>
    <w:p>
      <w:pPr>
        <w:spacing w:after="0" w:before="110"/>
      </w:pP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Senior Graphic Designer</w:t>
      </w: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  |  Daddy Gorgood Creative Agency</w:t>
      </w:r>
    </w:p>
    <w:p>
      <w:pPr>
        <w:spacing w:after="60"/>
      </w:pPr>
      <w:r>
        <w:rPr>
          <w:rFonts w:ascii="Arial" w:cs="Arial" w:eastAsia="Arial" w:hAnsi="Arial"/>
          <w:i/>
          <w:iCs/>
          <w:color w:val="555555"/>
          <w:sz w:val="19"/>
          <w:szCs w:val="19"/>
        </w:rPr>
        <w:t xml:space="preserve">Baku, Azerbaijan  |  June 2019 – December 2019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Produced brand and marketing design across print and digital for a broad portfolio of agency clients, maintaining high quality and brand consistency under tight deadlines.</w:t>
      </w:r>
    </w:p>
    <w:p>
      <w:pPr>
        <w:spacing w:after="0" w:before="110"/>
      </w:pP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Graphic Designer</w:t>
      </w:r>
      <w:r>
        <w:rPr>
          <w:rFonts w:ascii="Arial" w:cs="Arial" w:eastAsia="Arial" w:hAnsi="Arial"/>
          <w:b/>
          <w:bCs/>
          <w:color w:val="1F3864"/>
          <w:sz w:val="22"/>
          <w:szCs w:val="22"/>
        </w:rPr>
        <w:t xml:space="preserve">  |  Phoenix Creative Agency</w:t>
      </w:r>
    </w:p>
    <w:p>
      <w:pPr>
        <w:spacing w:after="60"/>
      </w:pPr>
      <w:r>
        <w:rPr>
          <w:rFonts w:ascii="Arial" w:cs="Arial" w:eastAsia="Arial" w:hAnsi="Arial"/>
          <w:i/>
          <w:iCs/>
          <w:color w:val="555555"/>
          <w:sz w:val="19"/>
          <w:szCs w:val="19"/>
        </w:rPr>
        <w:t xml:space="preserve">Baku, Azerbaijan  |  October 2015 – May 2019</w:t>
      </w:r>
    </w:p>
    <w:p>
      <w:pPr>
        <w:pStyle w:val="ListParagraph"/>
        <w:numPr>
          <w:ilvl w:val="0"/>
          <w:numId w:val="2"/>
        </w:numPr>
        <w:spacing w:after="20"/>
      </w:pPr>
      <w:r>
        <w:rPr>
          <w:rFonts w:ascii="Arial" w:cs="Arial" w:eastAsia="Arial" w:hAnsi="Arial"/>
          <w:sz w:val="20"/>
          <w:szCs w:val="20"/>
        </w:rPr>
        <w:t xml:space="preserve">Created campaign creative, brand collateral and advertising across multiple client accounts using Adobe Creative Suite (Photoshop, Illustrator, InDesign), building the technical design foundation underpinning later senior roles.</w:t>
      </w:r>
    </w:p>
    <w:p>
      <w:pPr>
        <w:pBdr>
          <w:bottom w:val="single" w:color="1F3864" w:sz="6" w:space="1"/>
        </w:pBdr>
        <w:spacing w:after="60" w:before="160"/>
      </w:pPr>
      <w:r>
        <w:rPr>
          <w:rFonts w:ascii="Arial" w:cs="Arial" w:eastAsia="Arial" w:hAnsi="Arial"/>
          <w:b/>
          <w:bCs/>
          <w:color w:val="1F3864"/>
          <w:sz w:val="24"/>
          <w:szCs w:val="24"/>
        </w:rPr>
        <w:t xml:space="preserve">EDUCATION</w:t>
      </w:r>
    </w:p>
    <w:p>
      <w:pPr>
        <w:spacing w:after="0" w:before="80"/>
      </w:pPr>
      <w:r>
        <w:rPr>
          <w:rFonts w:ascii="Arial" w:cs="Arial" w:eastAsia="Arial" w:hAnsi="Arial"/>
          <w:b/>
          <w:bCs/>
          <w:sz w:val="21"/>
          <w:szCs w:val="21"/>
        </w:rPr>
        <w:t xml:space="preserve">PhD in Finance — Public Finance &amp; Fiscal Policy</w:t>
      </w:r>
    </w:p>
    <w:p>
      <w:pPr>
        <w:spacing w:after="60"/>
      </w:pPr>
      <w:r>
        <w:rPr>
          <w:rFonts w:ascii="Arial" w:cs="Arial" w:eastAsia="Arial" w:hAnsi="Arial"/>
          <w:i/>
          <w:iCs/>
          <w:color w:val="555555"/>
          <w:sz w:val="19"/>
          <w:szCs w:val="19"/>
        </w:rPr>
        <w:t xml:space="preserve">Azerbaijan State University of Economics (UNEC)  |  2021 – 2024</w:t>
      </w:r>
    </w:p>
    <w:p>
      <w:pPr>
        <w:spacing w:after="0" w:before="60"/>
      </w:pPr>
      <w:r>
        <w:rPr>
          <w:rFonts w:ascii="Arial" w:cs="Arial" w:eastAsia="Arial" w:hAnsi="Arial"/>
          <w:b/>
          <w:bCs/>
          <w:sz w:val="21"/>
          <w:szCs w:val="21"/>
        </w:rPr>
        <w:t xml:space="preserve">Master's Degree, Banking and Financial Support Services</w:t>
      </w:r>
    </w:p>
    <w:p>
      <w:pPr>
        <w:spacing w:after="60"/>
      </w:pPr>
      <w:r>
        <w:rPr>
          <w:rFonts w:ascii="Arial" w:cs="Arial" w:eastAsia="Arial" w:hAnsi="Arial"/>
          <w:i/>
          <w:iCs/>
          <w:color w:val="555555"/>
          <w:sz w:val="19"/>
          <w:szCs w:val="19"/>
        </w:rPr>
        <w:t xml:space="preserve">Azerbaijan State University of Economics (UNEC)  |  2019 – 2021</w:t>
      </w:r>
    </w:p>
    <w:p>
      <w:pPr>
        <w:spacing w:after="0" w:before="60"/>
      </w:pPr>
      <w:r>
        <w:rPr>
          <w:rFonts w:ascii="Arial" w:cs="Arial" w:eastAsia="Arial" w:hAnsi="Arial"/>
          <w:b/>
          <w:bCs/>
          <w:sz w:val="21"/>
          <w:szCs w:val="21"/>
        </w:rPr>
        <w:t xml:space="preserve">Bachelor's Degree, Accounting and Finance</w:t>
      </w:r>
    </w:p>
    <w:p>
      <w:pPr>
        <w:spacing w:after="60"/>
      </w:pPr>
      <w:r>
        <w:rPr>
          <w:rFonts w:ascii="Arial" w:cs="Arial" w:eastAsia="Arial" w:hAnsi="Arial"/>
          <w:i/>
          <w:iCs/>
          <w:color w:val="555555"/>
          <w:sz w:val="19"/>
          <w:szCs w:val="19"/>
        </w:rPr>
        <w:t xml:space="preserve">Azerbaijan State University of Economics (UNEC)  |  2015 – 2019</w:t>
      </w:r>
    </w:p>
    <w:p>
      <w:pPr>
        <w:pBdr>
          <w:bottom w:val="single" w:color="1F3864" w:sz="6" w:space="1"/>
        </w:pBdr>
        <w:spacing w:after="60" w:before="160"/>
      </w:pPr>
      <w:r>
        <w:rPr>
          <w:rFonts w:ascii="Arial" w:cs="Arial" w:eastAsia="Arial" w:hAnsi="Arial"/>
          <w:b/>
          <w:bCs/>
          <w:color w:val="1F3864"/>
          <w:sz w:val="24"/>
          <w:szCs w:val="24"/>
        </w:rPr>
        <w:t xml:space="preserve">TECHNICAL SKILLS</w:t>
      </w:r>
    </w:p>
    <w:p>
      <w:pPr>
        <w:spacing w:after="50"/>
      </w:pPr>
      <w:r>
        <w:rPr>
          <w:rFonts w:ascii="Arial" w:cs="Arial" w:eastAsia="Arial" w:hAnsi="Arial"/>
          <w:sz w:val="20"/>
          <w:szCs w:val="20"/>
        </w:rPr>
        <w:t xml:space="preserve">Analytics &amp; SEO: Google Analytics, Adobe Analytics, Google Search Console, Google Ads (AdWords), SEMrush, Keywords Everywhere, Bing Ads</w:t>
      </w:r>
    </w:p>
    <w:p>
      <w:pPr>
        <w:spacing w:after="50"/>
      </w:pPr>
      <w:r>
        <w:rPr>
          <w:rFonts w:ascii="Arial" w:cs="Arial" w:eastAsia="Arial" w:hAnsi="Arial"/>
          <w:sz w:val="20"/>
          <w:szCs w:val="20"/>
        </w:rPr>
        <w:t xml:space="preserve">Advertising &amp; Social: Meta Ads (Facebook &amp; Instagram), YouTube Ads, Mailchimp, HubSpot, Hootsuite, Email Marketing</w:t>
      </w:r>
    </w:p>
    <w:p>
      <w:pPr>
        <w:spacing w:after="50"/>
      </w:pPr>
      <w:r>
        <w:rPr>
          <w:rFonts w:ascii="Arial" w:cs="Arial" w:eastAsia="Arial" w:hAnsi="Arial"/>
          <w:sz w:val="20"/>
          <w:szCs w:val="20"/>
        </w:rPr>
        <w:t xml:space="preserve">Design &amp; Creative: Adobe Photoshop, Illustrator, InDesign, Premiere Pro, After Effects, Lightroom, Media Encoder, Figma, Canva, Final Cut Pro</w:t>
      </w:r>
    </w:p>
    <w:p>
      <w:pPr>
        <w:spacing w:after="50"/>
      </w:pPr>
      <w:r>
        <w:rPr>
          <w:rFonts w:ascii="Arial" w:cs="Arial" w:eastAsia="Arial" w:hAnsi="Arial"/>
          <w:sz w:val="20"/>
          <w:szCs w:val="20"/>
        </w:rPr>
        <w:t xml:space="preserve">Project Management &amp; Tools: Asana, Trello, Slack, Microsoft Office, Windows &amp; Mac OS</w:t>
      </w:r>
    </w:p>
    <w:p>
      <w:pPr>
        <w:pBdr>
          <w:bottom w:val="single" w:color="1F3864" w:sz="6" w:space="1"/>
        </w:pBdr>
        <w:spacing w:after="60" w:before="160"/>
      </w:pPr>
      <w:r>
        <w:rPr>
          <w:rFonts w:ascii="Arial" w:cs="Arial" w:eastAsia="Arial" w:hAnsi="Arial"/>
          <w:b/>
          <w:bCs/>
          <w:color w:val="1F3864"/>
          <w:sz w:val="24"/>
          <w:szCs w:val="24"/>
        </w:rPr>
        <w:t xml:space="preserve">SOFT SKILLS</w:t>
      </w:r>
    </w:p>
    <w:p>
      <w:pPr>
        <w:spacing w:after="50"/>
      </w:pPr>
      <w:r>
        <w:rPr>
          <w:rFonts w:ascii="Arial" w:cs="Arial" w:eastAsia="Arial" w:hAnsi="Arial"/>
          <w:sz w:val="20"/>
          <w:szCs w:val="20"/>
        </w:rPr>
        <w:t xml:space="preserve">Leadership  |  Strategic Thinking  |  Communication  |  Team Building  |  Relationship Management  |  Project Management  |  Analytical Skills  |  Creativity  |  Adaptability  |  Emotional Intelligence</w:t>
      </w:r>
    </w:p>
    <w:p>
      <w:pPr>
        <w:pBdr>
          <w:bottom w:val="single" w:color="1F3864" w:sz="6" w:space="1"/>
        </w:pBdr>
        <w:spacing w:after="60" w:before="160"/>
      </w:pPr>
      <w:r>
        <w:rPr>
          <w:rFonts w:ascii="Arial" w:cs="Arial" w:eastAsia="Arial" w:hAnsi="Arial"/>
          <w:b/>
          <w:bCs/>
          <w:color w:val="1F3864"/>
          <w:sz w:val="24"/>
          <w:szCs w:val="24"/>
        </w:rPr>
        <w:t xml:space="preserve">LANGUAGES</w:t>
      </w:r>
    </w:p>
    <w:p>
      <w:pPr>
        <w:spacing w:after="50"/>
      </w:pPr>
      <w:r>
        <w:rPr>
          <w:rFonts w:ascii="Arial" w:cs="Arial" w:eastAsia="Arial" w:hAnsi="Arial"/>
          <w:sz w:val="20"/>
          <w:szCs w:val="20"/>
        </w:rPr>
        <w:t xml:space="preserve">Azerbaijani (Native)  |  English (Full Professional)  |  Turkish (Professional Working)  |  Russian (Working Proficiency)</w:t>
      </w:r>
    </w:p>
    <w:sectPr>
      <w:pgSz w:w="12240" w:h="15840" w:orient="portrait"/>
      <w:pgMar w:top="720" w:right="1080" w:bottom="72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222222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rt8s_em2ddctjvo9ysgnh" Type="http://schemas.openxmlformats.org/officeDocument/2006/relationships/hyperlink" Target="https://www.linkedin.com/in/huseyned" TargetMode="External"/><Relationship Id="rIdnjf_x8k9sxkk1igllaxei" Type="http://schemas.openxmlformats.org/officeDocument/2006/relationships/hyperlink" Target="https://huseyneyvazli.com" TargetMode="Externa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2026-05-30T14:34:27.328Z</dcterms:created>
  <dcterms:modified xsi:type="dcterms:W3CDTF">2026-05-30T14:34:27.328Z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